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B666" w14:textId="4B490641" w:rsidR="00A26A7C" w:rsidRDefault="00434221" w:rsidP="00434221">
      <w:pPr>
        <w:pStyle w:val="Title"/>
        <w:jc w:val="center"/>
      </w:pPr>
      <w:r>
        <w:t>Burns Paiute Tribe</w:t>
      </w:r>
    </w:p>
    <w:p w14:paraId="4B81B711" w14:textId="2F701C9F" w:rsidR="00434221" w:rsidRPr="0035198B" w:rsidRDefault="00104F0D" w:rsidP="00434221">
      <w:pPr>
        <w:pStyle w:val="Subtitle"/>
        <w:jc w:val="center"/>
        <w:rPr>
          <w:rStyle w:val="Strong"/>
          <w:color w:val="auto"/>
          <w:sz w:val="28"/>
          <w:szCs w:val="28"/>
        </w:rPr>
      </w:pPr>
      <w:r>
        <w:rPr>
          <w:rStyle w:val="Strong"/>
          <w:color w:val="auto"/>
          <w:sz w:val="28"/>
          <w:szCs w:val="28"/>
        </w:rPr>
        <w:t>Human Resource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434221" w14:paraId="73B3DFB9" w14:textId="77777777" w:rsidTr="00434221">
        <w:tc>
          <w:tcPr>
            <w:tcW w:w="2155" w:type="dxa"/>
          </w:tcPr>
          <w:p w14:paraId="1AA1DFC1" w14:textId="22AA70ED" w:rsidR="00434221" w:rsidRPr="00434221" w:rsidRDefault="00434221" w:rsidP="00434221">
            <w:pPr>
              <w:rPr>
                <w:b/>
                <w:bCs/>
              </w:rPr>
            </w:pPr>
            <w:r>
              <w:rPr>
                <w:b/>
                <w:bCs/>
              </w:rPr>
              <w:t>Job Title:</w:t>
            </w:r>
          </w:p>
        </w:tc>
        <w:tc>
          <w:tcPr>
            <w:tcW w:w="7195" w:type="dxa"/>
          </w:tcPr>
          <w:p w14:paraId="4F11AA02" w14:textId="06A29C89" w:rsidR="00434221" w:rsidRDefault="00104F0D" w:rsidP="00434221">
            <w:r>
              <w:t>Human Resource Manager</w:t>
            </w:r>
          </w:p>
        </w:tc>
      </w:tr>
      <w:tr w:rsidR="00434221" w14:paraId="1CB81682" w14:textId="77777777" w:rsidTr="00434221">
        <w:tc>
          <w:tcPr>
            <w:tcW w:w="2155" w:type="dxa"/>
          </w:tcPr>
          <w:p w14:paraId="569AA39B" w14:textId="17C368D4" w:rsidR="00434221" w:rsidRPr="00434221" w:rsidRDefault="00434221" w:rsidP="00434221">
            <w:pPr>
              <w:rPr>
                <w:b/>
                <w:bCs/>
              </w:rPr>
            </w:pPr>
            <w:r>
              <w:rPr>
                <w:b/>
                <w:bCs/>
              </w:rPr>
              <w:t>Department:</w:t>
            </w:r>
          </w:p>
        </w:tc>
        <w:tc>
          <w:tcPr>
            <w:tcW w:w="7195" w:type="dxa"/>
          </w:tcPr>
          <w:p w14:paraId="058364A1" w14:textId="2FCCF138" w:rsidR="00434221" w:rsidRDefault="00104F0D" w:rsidP="00434221">
            <w:r>
              <w:t>Administration</w:t>
            </w:r>
          </w:p>
        </w:tc>
      </w:tr>
      <w:tr w:rsidR="00434221" w14:paraId="491EFC2E" w14:textId="77777777" w:rsidTr="00434221">
        <w:tc>
          <w:tcPr>
            <w:tcW w:w="2155" w:type="dxa"/>
          </w:tcPr>
          <w:p w14:paraId="5D443E89" w14:textId="4247D450" w:rsidR="00434221" w:rsidRPr="00434221" w:rsidRDefault="00434221" w:rsidP="00434221">
            <w:pPr>
              <w:rPr>
                <w:b/>
                <w:bCs/>
              </w:rPr>
            </w:pPr>
            <w:r>
              <w:rPr>
                <w:b/>
                <w:bCs/>
              </w:rPr>
              <w:t>Reports To:</w:t>
            </w:r>
          </w:p>
        </w:tc>
        <w:tc>
          <w:tcPr>
            <w:tcW w:w="7195" w:type="dxa"/>
          </w:tcPr>
          <w:p w14:paraId="1E1FE849" w14:textId="0BEC7E0C" w:rsidR="00434221" w:rsidRDefault="00104F0D" w:rsidP="00434221">
            <w:r>
              <w:t>General Manager</w:t>
            </w:r>
          </w:p>
        </w:tc>
      </w:tr>
      <w:tr w:rsidR="00434221" w14:paraId="2BB7BB61" w14:textId="77777777" w:rsidTr="00434221">
        <w:tc>
          <w:tcPr>
            <w:tcW w:w="2155" w:type="dxa"/>
          </w:tcPr>
          <w:p w14:paraId="44BD4B60" w14:textId="416BA067" w:rsidR="00434221" w:rsidRPr="00434221" w:rsidRDefault="00434221" w:rsidP="00434221">
            <w:pPr>
              <w:rPr>
                <w:b/>
                <w:bCs/>
              </w:rPr>
            </w:pPr>
            <w:r>
              <w:rPr>
                <w:b/>
                <w:bCs/>
              </w:rPr>
              <w:t>FLSA Status:</w:t>
            </w:r>
          </w:p>
        </w:tc>
        <w:tc>
          <w:tcPr>
            <w:tcW w:w="7195" w:type="dxa"/>
          </w:tcPr>
          <w:p w14:paraId="2D017379" w14:textId="28249851" w:rsidR="00434221" w:rsidRDefault="00104F0D" w:rsidP="00434221">
            <w:r>
              <w:t>Full Time</w:t>
            </w:r>
          </w:p>
        </w:tc>
      </w:tr>
      <w:tr w:rsidR="00434221" w14:paraId="18946583" w14:textId="77777777" w:rsidTr="00434221">
        <w:tc>
          <w:tcPr>
            <w:tcW w:w="2155" w:type="dxa"/>
          </w:tcPr>
          <w:p w14:paraId="429C4A96" w14:textId="5743FFB6" w:rsidR="00434221" w:rsidRPr="00434221" w:rsidRDefault="00434221" w:rsidP="00434221">
            <w:pPr>
              <w:rPr>
                <w:b/>
                <w:bCs/>
              </w:rPr>
            </w:pPr>
            <w:r>
              <w:rPr>
                <w:b/>
                <w:bCs/>
              </w:rPr>
              <w:t>Opens:</w:t>
            </w:r>
          </w:p>
        </w:tc>
        <w:tc>
          <w:tcPr>
            <w:tcW w:w="7195" w:type="dxa"/>
          </w:tcPr>
          <w:p w14:paraId="00E627E0" w14:textId="45CBDC71" w:rsidR="00434221" w:rsidRDefault="00B50D2D" w:rsidP="00434221">
            <w:r>
              <w:t>May 4, 2026</w:t>
            </w:r>
          </w:p>
        </w:tc>
      </w:tr>
      <w:tr w:rsidR="00434221" w14:paraId="6BB9BB06" w14:textId="77777777" w:rsidTr="00434221">
        <w:tc>
          <w:tcPr>
            <w:tcW w:w="2155" w:type="dxa"/>
          </w:tcPr>
          <w:p w14:paraId="100721B8" w14:textId="642FC795" w:rsidR="00434221" w:rsidRPr="00434221" w:rsidRDefault="00434221" w:rsidP="00434221">
            <w:pPr>
              <w:rPr>
                <w:b/>
                <w:bCs/>
              </w:rPr>
            </w:pPr>
            <w:r>
              <w:rPr>
                <w:b/>
                <w:bCs/>
              </w:rPr>
              <w:t>Closes:</w:t>
            </w:r>
          </w:p>
        </w:tc>
        <w:tc>
          <w:tcPr>
            <w:tcW w:w="7195" w:type="dxa"/>
          </w:tcPr>
          <w:p w14:paraId="7CA547A0" w14:textId="2831CE84" w:rsidR="00434221" w:rsidRDefault="00104F0D" w:rsidP="00434221">
            <w:r>
              <w:t>Until Filled</w:t>
            </w:r>
          </w:p>
        </w:tc>
      </w:tr>
      <w:tr w:rsidR="00434221" w14:paraId="58DCB72D" w14:textId="77777777" w:rsidTr="00434221">
        <w:tc>
          <w:tcPr>
            <w:tcW w:w="2155" w:type="dxa"/>
          </w:tcPr>
          <w:p w14:paraId="4F48BB02" w14:textId="1169C6EF" w:rsidR="00434221" w:rsidRPr="00434221" w:rsidRDefault="00434221" w:rsidP="00434221">
            <w:pPr>
              <w:rPr>
                <w:b/>
                <w:bCs/>
              </w:rPr>
            </w:pPr>
            <w:r>
              <w:rPr>
                <w:b/>
                <w:bCs/>
              </w:rPr>
              <w:t>Salary:</w:t>
            </w:r>
          </w:p>
        </w:tc>
        <w:tc>
          <w:tcPr>
            <w:tcW w:w="7195" w:type="dxa"/>
          </w:tcPr>
          <w:p w14:paraId="343B0FDF" w14:textId="7FE98549" w:rsidR="00434221" w:rsidRDefault="00B50D2D" w:rsidP="00434221">
            <w:r>
              <w:t>GS 10 Step 1 $73,236 to Step 4 $80,558</w:t>
            </w:r>
          </w:p>
        </w:tc>
      </w:tr>
    </w:tbl>
    <w:p w14:paraId="70A94624" w14:textId="7DAF4237" w:rsidR="00434221" w:rsidRDefault="00434221" w:rsidP="00434221">
      <w:pPr>
        <w:spacing w:after="0"/>
      </w:pPr>
    </w:p>
    <w:p w14:paraId="478C3B7B" w14:textId="447EDEE5" w:rsidR="00434221" w:rsidRDefault="00434221" w:rsidP="00434221">
      <w:pPr>
        <w:pStyle w:val="Heading2"/>
        <w:rPr>
          <w:b/>
          <w:bCs/>
        </w:rPr>
      </w:pPr>
      <w:r w:rsidRPr="00434221">
        <w:rPr>
          <w:b/>
          <w:bCs/>
        </w:rPr>
        <w:t xml:space="preserve">POSITION </w:t>
      </w:r>
      <w:r>
        <w:rPr>
          <w:b/>
          <w:bCs/>
        </w:rPr>
        <w:t>SUMMARY</w:t>
      </w:r>
    </w:p>
    <w:tbl>
      <w:tblPr>
        <w:tblStyle w:val="TableGrid"/>
        <w:tblW w:w="0" w:type="auto"/>
        <w:tblInd w:w="720" w:type="dxa"/>
        <w:tblLook w:val="04A0" w:firstRow="1" w:lastRow="0" w:firstColumn="1" w:lastColumn="0" w:noHBand="0" w:noVBand="1"/>
      </w:tblPr>
      <w:tblGrid>
        <w:gridCol w:w="8640"/>
      </w:tblGrid>
      <w:tr w:rsidR="00434221" w14:paraId="7E355C22" w14:textId="77777777" w:rsidTr="00434221">
        <w:tc>
          <w:tcPr>
            <w:tcW w:w="9350" w:type="dxa"/>
            <w:tcBorders>
              <w:top w:val="nil"/>
              <w:left w:val="nil"/>
              <w:bottom w:val="nil"/>
              <w:right w:val="nil"/>
            </w:tcBorders>
          </w:tcPr>
          <w:p w14:paraId="16F2ABD6" w14:textId="77777777" w:rsidR="00434221" w:rsidRDefault="00104F0D" w:rsidP="00434221">
            <w:r w:rsidRPr="00104F0D">
              <w:t xml:space="preserve">The main function of the Human Resources Manager is to </w:t>
            </w:r>
            <w:r>
              <w:t>formulate</w:t>
            </w:r>
            <w:r w:rsidRPr="00104F0D">
              <w:t xml:space="preserve"> and administer personnel policies that create a fair, safe, lawful and productive work environment conducive to productivity. This encompa</w:t>
            </w:r>
            <w:r>
              <w:t>s</w:t>
            </w:r>
            <w:r w:rsidRPr="00104F0D">
              <w:t>ses organizational planning, development and implementation of all policies relating to equal employment opportunities, wage and salary administration, implementing disciplinary and grievance procedures, workforce planning, change management interventions and strategies, perfo</w:t>
            </w:r>
            <w:r>
              <w:t>rm</w:t>
            </w:r>
            <w:r w:rsidRPr="00104F0D">
              <w:t>ance management, staffing, training/development, compensation, and oversight of employee benefit plans and programs. The Human Resource Manager builds partnerships with employees at all levels of the organization to create a culture that values all employees and enhances the productivity and quality of employment. The Human Resource Manager provides a neutral place and foundation for effective c</w:t>
            </w:r>
            <w:r>
              <w:t>o</w:t>
            </w:r>
            <w:r w:rsidRPr="00104F0D">
              <w:t>m</w:t>
            </w:r>
            <w:r>
              <w:t>m</w:t>
            </w:r>
            <w:r w:rsidRPr="00104F0D">
              <w:t>unication and services for successful employment and personal lifestyles. Integrity, sensitivity and quality characterize the services provided, and service delivery emphasizes strategic and progressive Human Resource practices.</w:t>
            </w:r>
          </w:p>
          <w:p w14:paraId="61E24411" w14:textId="77777777" w:rsidR="00104F0D" w:rsidRDefault="00104F0D" w:rsidP="00434221"/>
          <w:p w14:paraId="32CD0493" w14:textId="355DDB64" w:rsidR="00104F0D" w:rsidRDefault="00104F0D" w:rsidP="00434221">
            <w:r w:rsidRPr="00104F0D">
              <w:t>Tribal sovereignty must be promoted through Tribal and Indian preference and Tribal Human Resource policies in lieu of state or government agency employment laws when applicable.</w:t>
            </w:r>
          </w:p>
        </w:tc>
      </w:tr>
    </w:tbl>
    <w:p w14:paraId="04953C6B" w14:textId="601C714C" w:rsidR="00434221" w:rsidRDefault="00434221" w:rsidP="00434221">
      <w:pPr>
        <w:spacing w:after="0"/>
        <w:ind w:left="720"/>
      </w:pPr>
    </w:p>
    <w:p w14:paraId="3E334EA5" w14:textId="4D1CC253" w:rsidR="00434221" w:rsidRDefault="00434221" w:rsidP="00434221">
      <w:pPr>
        <w:pStyle w:val="Heading2"/>
        <w:rPr>
          <w:b/>
          <w:bCs/>
        </w:rPr>
      </w:pPr>
      <w:r>
        <w:rPr>
          <w:b/>
          <w:bCs/>
        </w:rPr>
        <w:t>DUTIES and RESPONSIBILITIES</w:t>
      </w:r>
    </w:p>
    <w:tbl>
      <w:tblPr>
        <w:tblStyle w:val="TableGrid"/>
        <w:tblW w:w="0" w:type="auto"/>
        <w:tblInd w:w="720" w:type="dxa"/>
        <w:tblLook w:val="04A0" w:firstRow="1" w:lastRow="0" w:firstColumn="1" w:lastColumn="0" w:noHBand="0" w:noVBand="1"/>
      </w:tblPr>
      <w:tblGrid>
        <w:gridCol w:w="8640"/>
      </w:tblGrid>
      <w:tr w:rsidR="00434221" w14:paraId="6AFF9CC1" w14:textId="77777777" w:rsidTr="005A6258">
        <w:tc>
          <w:tcPr>
            <w:tcW w:w="9350" w:type="dxa"/>
            <w:tcBorders>
              <w:top w:val="nil"/>
              <w:left w:val="nil"/>
              <w:bottom w:val="nil"/>
              <w:right w:val="nil"/>
            </w:tcBorders>
          </w:tcPr>
          <w:p w14:paraId="397101B3" w14:textId="77777777" w:rsidR="00104F0D" w:rsidRDefault="00104F0D" w:rsidP="00104F0D">
            <w:r>
              <w:t>•</w:t>
            </w:r>
            <w:r>
              <w:tab/>
              <w:t>Create policy and direct and coordinate Human Resource Management activities, such as employment compensation, employee relations, performance appraisal, and employee services, by performing the following duties personally or through subordinate supervisors.</w:t>
            </w:r>
          </w:p>
          <w:p w14:paraId="3F5B11F3" w14:textId="3C4672A6" w:rsidR="00104F0D" w:rsidRDefault="00104F0D" w:rsidP="00104F0D">
            <w:r>
              <w:t>•</w:t>
            </w:r>
            <w:r>
              <w:tab/>
              <w:t xml:space="preserve">Write directives advising department managers, directors, and supervisors of the Bums Paiute Tribe's organizational policies regarding equal </w:t>
            </w:r>
            <w:r w:rsidRPr="003664E9">
              <w:t>employment oppo</w:t>
            </w:r>
            <w:r w:rsidR="003664E9" w:rsidRPr="003664E9">
              <w:t>r</w:t>
            </w:r>
            <w:r w:rsidRPr="003664E9">
              <w:t>tunities</w:t>
            </w:r>
            <w:r w:rsidRPr="00E43ED2">
              <w:t xml:space="preserve">, </w:t>
            </w:r>
            <w:r>
              <w:t>training, and development and performance appraisals.</w:t>
            </w:r>
          </w:p>
          <w:p w14:paraId="23CC7158" w14:textId="1A71C919" w:rsidR="00104F0D" w:rsidRDefault="00104F0D" w:rsidP="00104F0D">
            <w:r>
              <w:t>•</w:t>
            </w:r>
            <w:r>
              <w:tab/>
              <w:t>Confer with the General Manager to ·ensure Human Resources staffing and career development plans support the strategic plan of the Bums Paiute Tribe. Oversees recruitment and job placement activities.</w:t>
            </w:r>
          </w:p>
          <w:p w14:paraId="7524FD2E" w14:textId="77F5EFEE" w:rsidR="00104F0D" w:rsidRDefault="00104F0D" w:rsidP="00104F0D">
            <w:r>
              <w:t>•</w:t>
            </w:r>
            <w:r>
              <w:tab/>
              <w:t>Formulate compensation guidelines and policy in concert with the General Manager.</w:t>
            </w:r>
          </w:p>
          <w:p w14:paraId="2711C11A" w14:textId="7087E4F5" w:rsidR="00104F0D" w:rsidRDefault="00104F0D" w:rsidP="00104F0D">
            <w:pPr>
              <w:pStyle w:val="ListParagraph"/>
              <w:numPr>
                <w:ilvl w:val="0"/>
                <w:numId w:val="3"/>
              </w:numPr>
            </w:pPr>
            <w:r>
              <w:t>Confer with directors, managers and supervisors to determine training needs. Recommend appropriate instructional methods, such as contracted on-site instructions, or other external workshops or seminars.</w:t>
            </w:r>
          </w:p>
          <w:p w14:paraId="4247486B" w14:textId="2E98B9DE" w:rsidR="00434221" w:rsidRDefault="00104F0D" w:rsidP="00104F0D">
            <w:r>
              <w:lastRenderedPageBreak/>
              <w:t>•</w:t>
            </w:r>
            <w:r>
              <w:tab/>
              <w:t xml:space="preserve">Consult legal counsel to ensure that Tribal policies comply, when necessary, with Federal Law. Provide information to employees concerning Tribal Laws, </w:t>
            </w:r>
            <w:r w:rsidRPr="00104F0D">
              <w:t>regulations, and procedures ·governing employment with the Burns Paiute Tribe and the need for compliance.</w:t>
            </w:r>
          </w:p>
          <w:p w14:paraId="543E15A9" w14:textId="559BDA05" w:rsidR="00104F0D" w:rsidRDefault="00104F0D" w:rsidP="00104F0D">
            <w:r>
              <w:t>•</w:t>
            </w:r>
            <w:r>
              <w:tab/>
              <w:t>Develop and maintain a Human Resources information system that meets top management information needs.</w:t>
            </w:r>
          </w:p>
          <w:p w14:paraId="6CD1DA25" w14:textId="4CD58D59" w:rsidR="00104F0D" w:rsidRDefault="00104F0D" w:rsidP="00104F0D">
            <w:r>
              <w:t>•</w:t>
            </w:r>
            <w:r>
              <w:tab/>
              <w:t>Oversee the analysis, maintenance and communication of records required by law or Tribal policies. Implement appropriate procedures to maintain confidentiality of protected information.</w:t>
            </w:r>
          </w:p>
          <w:p w14:paraId="49AAB0E8" w14:textId="77777777" w:rsidR="00104F0D" w:rsidRDefault="00104F0D" w:rsidP="00104F0D">
            <w:r>
              <w:t>•</w:t>
            </w:r>
            <w:r>
              <w:tab/>
              <w:t>Meet with directors, managers, and supervisors to discuss personnel issues, concerns or actions to be taken. Alternately represent management and/or act as employee's advocate in problem solution. May inspect any operation or administrative departments or workstations to ensure that required changes are implemented.</w:t>
            </w:r>
          </w:p>
          <w:p w14:paraId="2F5F02EA" w14:textId="34518AAD" w:rsidR="00104F0D" w:rsidRDefault="00104F0D" w:rsidP="00104F0D">
            <w:r>
              <w:t>•</w:t>
            </w:r>
            <w:r>
              <w:tab/>
              <w:t>Oversee issuance of Human Resource policies to operational and administrative managers. Review and approve revisions of the Tribal Policy &amp; Procedures Management Manual. Recommend to the General Manager for final approval.</w:t>
            </w:r>
          </w:p>
        </w:tc>
      </w:tr>
    </w:tbl>
    <w:p w14:paraId="69C77D64" w14:textId="6B2D7878" w:rsidR="00434221" w:rsidRDefault="00434221" w:rsidP="00434221">
      <w:pPr>
        <w:spacing w:after="0"/>
      </w:pPr>
    </w:p>
    <w:p w14:paraId="4A738436" w14:textId="5D1416A2" w:rsidR="00434221" w:rsidRDefault="00434221" w:rsidP="00434221">
      <w:pPr>
        <w:pStyle w:val="Heading2"/>
        <w:rPr>
          <w:b/>
          <w:bCs/>
        </w:rPr>
      </w:pPr>
      <w:r>
        <w:rPr>
          <w:b/>
          <w:bCs/>
        </w:rPr>
        <w:t>REQUIRED QUALIFICATIONS</w:t>
      </w:r>
    </w:p>
    <w:tbl>
      <w:tblPr>
        <w:tblStyle w:val="TableGrid"/>
        <w:tblW w:w="0" w:type="auto"/>
        <w:tblInd w:w="720" w:type="dxa"/>
        <w:tblLook w:val="04A0" w:firstRow="1" w:lastRow="0" w:firstColumn="1" w:lastColumn="0" w:noHBand="0" w:noVBand="1"/>
      </w:tblPr>
      <w:tblGrid>
        <w:gridCol w:w="8640"/>
      </w:tblGrid>
      <w:tr w:rsidR="00434221" w14:paraId="3C5197B3" w14:textId="77777777" w:rsidTr="005A6258">
        <w:tc>
          <w:tcPr>
            <w:tcW w:w="9350" w:type="dxa"/>
            <w:tcBorders>
              <w:top w:val="nil"/>
              <w:left w:val="nil"/>
              <w:bottom w:val="nil"/>
              <w:right w:val="nil"/>
            </w:tcBorders>
          </w:tcPr>
          <w:p w14:paraId="4C14280F" w14:textId="2517EF99" w:rsidR="00434221" w:rsidRDefault="00104F0D" w:rsidP="00434221">
            <w:r w:rsidRPr="00104F0D">
              <w:t>Bachelor</w:t>
            </w:r>
            <w:r>
              <w:t>’</w:t>
            </w:r>
            <w:r w:rsidRPr="00104F0D">
              <w:t xml:space="preserve">s degree in Human Resources, Business Administration or related discipline or an equivalent combination of </w:t>
            </w:r>
            <w:r w:rsidRPr="003664E9">
              <w:t>fo</w:t>
            </w:r>
            <w:r w:rsidR="003664E9" w:rsidRPr="003664E9">
              <w:t>r</w:t>
            </w:r>
            <w:r w:rsidRPr="003664E9">
              <w:t xml:space="preserve">mal </w:t>
            </w:r>
            <w:r w:rsidRPr="00AF479B">
              <w:t>training</w:t>
            </w:r>
            <w:r w:rsidRPr="00104F0D">
              <w:t>, education, and experience from which comparable knowledge and skills may be acquired; three years of relevant and progressively more responsible experience in a broad range of Human Resource professional fields; strong computer skills utilizing MS Word, PowerPoint, Outlook; clear UA, criminal background check, valid Oregon Driver's License or ability to obtain driver's license.</w:t>
            </w:r>
          </w:p>
        </w:tc>
      </w:tr>
    </w:tbl>
    <w:p w14:paraId="66B526B5" w14:textId="2135761C" w:rsidR="00434221" w:rsidRDefault="00434221" w:rsidP="00434221">
      <w:pPr>
        <w:spacing w:after="0"/>
        <w:ind w:left="720"/>
      </w:pPr>
    </w:p>
    <w:p w14:paraId="67767579" w14:textId="0A6FE938" w:rsidR="005A6258" w:rsidRDefault="005A6258" w:rsidP="005A6258">
      <w:pPr>
        <w:pStyle w:val="Heading2"/>
        <w:rPr>
          <w:b/>
          <w:bCs/>
        </w:rPr>
      </w:pPr>
      <w:r>
        <w:rPr>
          <w:b/>
          <w:bCs/>
        </w:rPr>
        <w:t>OTHER DESIRED QUALIFICATIONS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A6258" w14:paraId="7654CB23" w14:textId="77777777" w:rsidTr="005A6258">
        <w:tc>
          <w:tcPr>
            <w:tcW w:w="9350" w:type="dxa"/>
          </w:tcPr>
          <w:p w14:paraId="6AB329BB" w14:textId="70171BA3" w:rsidR="005A6258" w:rsidRDefault="00104F0D" w:rsidP="005A6258">
            <w:r w:rsidRPr="00104F0D">
              <w:t xml:space="preserve">Characteristics necessary for success include: skills in resolving problems impacting people, process and program issues; the ability to effectively influence individuals of varying backgrounds and learning styles; the ability to operate independently where appropriate, and to understand when to escalate issues to the General Manager for review, guidance and/or resolution; the ability to establish effective working, relationships with peers, subordinates and superiors through contributions provided in team settings, working groups, and </w:t>
            </w:r>
            <w:r>
              <w:t>committees</w:t>
            </w:r>
            <w:r w:rsidRPr="00104F0D">
              <w:t>; effective leadership/management skills with success in motivating and positi</w:t>
            </w:r>
            <w:r>
              <w:t>v</w:t>
            </w:r>
            <w:r w:rsidRPr="00104F0D">
              <w:t>ely impacting teams; an understanding of humanistic management and the ability to "manage" cultural differences; unparalleled problem-solving and multi-tasking fine</w:t>
            </w:r>
            <w:r>
              <w:t>s</w:t>
            </w:r>
            <w:r w:rsidRPr="00104F0D">
              <w:t>se; relentless customer service and tenacious desire to succeed; ability to coordinate multiple and changing prio</w:t>
            </w:r>
            <w:r>
              <w:t>r</w:t>
            </w:r>
            <w:r w:rsidRPr="00104F0D">
              <w:t>ities; ability to remain calm and centered in stressful or demanding situations; provide the highest level of integrity to maintain and safeguard employee and employer confidentiality.</w:t>
            </w:r>
          </w:p>
        </w:tc>
      </w:tr>
    </w:tbl>
    <w:p w14:paraId="0252CC09" w14:textId="2E02069C" w:rsidR="005A6258" w:rsidRDefault="005A6258" w:rsidP="005A6258">
      <w:pPr>
        <w:spacing w:after="0"/>
        <w:ind w:left="720"/>
      </w:pPr>
    </w:p>
    <w:p w14:paraId="1A43D0AC" w14:textId="77777777" w:rsidR="00104F0D" w:rsidRDefault="00104F0D" w:rsidP="00104F0D">
      <w:pPr>
        <w:pStyle w:val="Heading3"/>
        <w:rPr>
          <w:b/>
          <w:bCs/>
        </w:rPr>
      </w:pPr>
      <w:r>
        <w:rPr>
          <w:b/>
          <w:bCs/>
        </w:rPr>
        <w:t>INDIAN PREFERENCE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104F0D" w14:paraId="1170CBB1" w14:textId="77777777" w:rsidTr="003B4A74">
        <w:tc>
          <w:tcPr>
            <w:tcW w:w="9350" w:type="dxa"/>
          </w:tcPr>
          <w:p w14:paraId="36A92157" w14:textId="77777777" w:rsidR="00104F0D" w:rsidRPr="005A6258" w:rsidRDefault="00104F0D" w:rsidP="003B4A74">
            <w:r>
              <w:t xml:space="preserve">Indian preference will be given to candidates </w:t>
            </w:r>
            <w:r w:rsidRPr="005874D1">
              <w:t>showing proof</w:t>
            </w:r>
            <w:r>
              <w:t xml:space="preserve"> of enrollment in a federally recognized tribe. In the absence of Indian applications meeting the qualifications as listed above, all applicants not entitled to or who fail to claim Indian Preference, will receive consideration without regard to race, color, sex, political preference, age, religion, or national origin.</w:t>
            </w:r>
          </w:p>
        </w:tc>
      </w:tr>
    </w:tbl>
    <w:p w14:paraId="2F430AE9" w14:textId="77777777" w:rsidR="00104F0D" w:rsidRDefault="00104F0D" w:rsidP="00104F0D">
      <w:pPr>
        <w:spacing w:after="0"/>
        <w:ind w:left="720"/>
      </w:pPr>
    </w:p>
    <w:p w14:paraId="3A065CAB" w14:textId="77777777" w:rsidR="00104F0D" w:rsidRPr="00F65361" w:rsidRDefault="00104F0D" w:rsidP="00104F0D">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b/>
          <w:bCs/>
          <w:color w:val="333333"/>
          <w:sz w:val="18"/>
          <w:szCs w:val="18"/>
        </w:rPr>
        <w:lastRenderedPageBreak/>
        <w:t>Successful Candidate must:</w:t>
      </w:r>
    </w:p>
    <w:p w14:paraId="211DE5AA" w14:textId="77777777" w:rsidR="00104F0D" w:rsidRPr="00F65361" w:rsidRDefault="00104F0D" w:rsidP="00104F0D">
      <w:pPr>
        <w:numPr>
          <w:ilvl w:val="0"/>
          <w:numId w:val="1"/>
        </w:num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Submit to, and pass a drug test</w:t>
      </w:r>
    </w:p>
    <w:p w14:paraId="1300608F" w14:textId="77777777" w:rsidR="00104F0D" w:rsidRPr="00F65361" w:rsidRDefault="00104F0D" w:rsidP="00104F0D">
      <w:pPr>
        <w:numPr>
          <w:ilvl w:val="0"/>
          <w:numId w:val="1"/>
        </w:num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Agree to a criminal background check</w:t>
      </w:r>
    </w:p>
    <w:p w14:paraId="10851176" w14:textId="77777777" w:rsidR="00104F0D" w:rsidRPr="00F65361" w:rsidRDefault="00104F0D" w:rsidP="00104F0D">
      <w:pPr>
        <w:numPr>
          <w:ilvl w:val="0"/>
          <w:numId w:val="1"/>
        </w:num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Sign confidentiality clause</w:t>
      </w:r>
    </w:p>
    <w:p w14:paraId="5BFBA898" w14:textId="77777777" w:rsidR="00104F0D" w:rsidRPr="00F65361" w:rsidRDefault="00104F0D" w:rsidP="00104F0D">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Return completed Burns Paiute Indian Tribe Application, Cover Letter, Curriculum vitae/resume, and transcripts to: </w:t>
      </w:r>
    </w:p>
    <w:p w14:paraId="607FA90E" w14:textId="77777777" w:rsidR="00104F0D" w:rsidRPr="00F65361" w:rsidRDefault="00104F0D" w:rsidP="00104F0D">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 xml:space="preserve">Human Resources </w:t>
      </w:r>
      <w:r>
        <w:rPr>
          <w:rFonts w:ascii="Tahoma" w:eastAsia="Times New Roman" w:hAnsi="Tahoma" w:cs="Tahoma"/>
          <w:color w:val="333333"/>
          <w:sz w:val="18"/>
          <w:szCs w:val="18"/>
        </w:rPr>
        <w:t>Coordinator</w:t>
      </w:r>
      <w:r w:rsidRPr="00F65361">
        <w:rPr>
          <w:rFonts w:ascii="Tahoma" w:eastAsia="Times New Roman" w:hAnsi="Tahoma" w:cs="Tahoma"/>
          <w:color w:val="333333"/>
          <w:sz w:val="18"/>
          <w:szCs w:val="18"/>
        </w:rPr>
        <w:br/>
        <w:t>Burns Paiute Tribe</w:t>
      </w:r>
      <w:r w:rsidRPr="00F65361">
        <w:rPr>
          <w:rFonts w:ascii="Tahoma" w:eastAsia="Times New Roman" w:hAnsi="Tahoma" w:cs="Tahoma"/>
          <w:color w:val="333333"/>
          <w:sz w:val="18"/>
          <w:szCs w:val="18"/>
        </w:rPr>
        <w:br/>
        <w:t>100 Pasigo Street</w:t>
      </w:r>
      <w:r w:rsidRPr="00F65361">
        <w:rPr>
          <w:rFonts w:ascii="Tahoma" w:eastAsia="Times New Roman" w:hAnsi="Tahoma" w:cs="Tahoma"/>
          <w:color w:val="333333"/>
          <w:sz w:val="18"/>
          <w:szCs w:val="18"/>
        </w:rPr>
        <w:br/>
        <w:t>Burns, OR 97720</w:t>
      </w:r>
    </w:p>
    <w:p w14:paraId="1C857620" w14:textId="77777777" w:rsidR="00104F0D" w:rsidRPr="00F65361" w:rsidRDefault="00104F0D" w:rsidP="00104F0D">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Fax: 541-573-2323</w:t>
      </w:r>
    </w:p>
    <w:p w14:paraId="47115CA7" w14:textId="77777777" w:rsidR="00104F0D" w:rsidRDefault="00104F0D" w:rsidP="00104F0D">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Email: </w:t>
      </w:r>
      <w:hyperlink r:id="rId8" w:history="1">
        <w:r w:rsidRPr="00F65361">
          <w:rPr>
            <w:rFonts w:ascii="Tahoma" w:eastAsia="Times New Roman" w:hAnsi="Tahoma" w:cs="Tahoma"/>
            <w:color w:val="1B57B1"/>
            <w:sz w:val="18"/>
            <w:szCs w:val="18"/>
            <w:u w:val="single"/>
          </w:rPr>
          <w:t>Tammi.Holliday@burnspaiute-nsn.gov</w:t>
        </w:r>
      </w:hyperlink>
      <w:r w:rsidRPr="00F65361">
        <w:rPr>
          <w:rFonts w:ascii="Tahoma" w:eastAsia="Times New Roman" w:hAnsi="Tahoma" w:cs="Tahoma"/>
          <w:color w:val="333333"/>
          <w:sz w:val="18"/>
          <w:szCs w:val="18"/>
        </w:rPr>
        <w:t> </w:t>
      </w:r>
    </w:p>
    <w:p w14:paraId="787D5B5D" w14:textId="2AE47BE5" w:rsidR="005A6258" w:rsidRPr="00104F0D" w:rsidRDefault="00104F0D" w:rsidP="00104F0D">
      <w:pPr>
        <w:spacing w:before="100" w:beforeAutospacing="1" w:after="100" w:afterAutospacing="1" w:line="240" w:lineRule="auto"/>
        <w:rPr>
          <w:rStyle w:val="Strong"/>
          <w:rFonts w:ascii="Tahoma" w:eastAsia="Times New Roman" w:hAnsi="Tahoma" w:cs="Tahoma"/>
          <w:b w:val="0"/>
          <w:bCs w:val="0"/>
          <w:color w:val="333333"/>
          <w:sz w:val="18"/>
          <w:szCs w:val="18"/>
        </w:rPr>
      </w:pPr>
      <w:r>
        <w:rPr>
          <w:rFonts w:ascii="Tahoma" w:eastAsia="Times New Roman" w:hAnsi="Tahoma" w:cs="Tahoma"/>
          <w:color w:val="333333"/>
          <w:sz w:val="18"/>
          <w:szCs w:val="18"/>
        </w:rPr>
        <w:t xml:space="preserve">Job Application: </w:t>
      </w:r>
      <w:hyperlink r:id="rId9" w:history="1">
        <w:r w:rsidRPr="00977824">
          <w:rPr>
            <w:rStyle w:val="Hyperlink"/>
            <w:rFonts w:ascii="Tahoma" w:eastAsia="Times New Roman" w:hAnsi="Tahoma" w:cs="Tahoma"/>
            <w:sz w:val="18"/>
            <w:szCs w:val="18"/>
          </w:rPr>
          <w:t>http://www.burnspaiute-nsn.gov/index.php/resources/online-documents/documents/245-2020-bpt-job-application-1</w:t>
        </w:r>
      </w:hyperlink>
      <w:r>
        <w:rPr>
          <w:rFonts w:ascii="Tahoma" w:eastAsia="Times New Roman" w:hAnsi="Tahoma" w:cs="Tahoma"/>
          <w:color w:val="333333"/>
          <w:sz w:val="18"/>
          <w:szCs w:val="18"/>
        </w:rPr>
        <w:t xml:space="preserve"> </w:t>
      </w:r>
    </w:p>
    <w:sectPr w:rsidR="005A6258" w:rsidRPr="0010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524"/>
    <w:multiLevelType w:val="multilevel"/>
    <w:tmpl w:val="8D6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F65AC"/>
    <w:multiLevelType w:val="hybridMultilevel"/>
    <w:tmpl w:val="7830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72415"/>
    <w:multiLevelType w:val="hybridMultilevel"/>
    <w:tmpl w:val="D7E4DEB4"/>
    <w:lvl w:ilvl="0" w:tplc="9408689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7018455">
    <w:abstractNumId w:val="0"/>
  </w:num>
  <w:num w:numId="2" w16cid:durableId="593246840">
    <w:abstractNumId w:val="1"/>
  </w:num>
  <w:num w:numId="3" w16cid:durableId="2070763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21"/>
    <w:rsid w:val="00104F0D"/>
    <w:rsid w:val="0035198B"/>
    <w:rsid w:val="003664E9"/>
    <w:rsid w:val="00386FDB"/>
    <w:rsid w:val="00434221"/>
    <w:rsid w:val="005874D1"/>
    <w:rsid w:val="005A6258"/>
    <w:rsid w:val="00A26A7C"/>
    <w:rsid w:val="00AF479B"/>
    <w:rsid w:val="00B50D2D"/>
    <w:rsid w:val="00BC7139"/>
    <w:rsid w:val="00CB6B8A"/>
    <w:rsid w:val="00DB2C3E"/>
    <w:rsid w:val="00E4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F821"/>
  <w15:chartTrackingRefBased/>
  <w15:docId w15:val="{6F403985-6EDE-4D05-A893-4E3658D5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2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42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62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42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22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34221"/>
    <w:rPr>
      <w:b/>
      <w:bCs/>
    </w:rPr>
  </w:style>
  <w:style w:type="paragraph" w:styleId="Subtitle">
    <w:name w:val="Subtitle"/>
    <w:basedOn w:val="Normal"/>
    <w:next w:val="Normal"/>
    <w:link w:val="SubtitleChar"/>
    <w:uiPriority w:val="11"/>
    <w:qFormat/>
    <w:rsid w:val="0043422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4221"/>
    <w:rPr>
      <w:rFonts w:eastAsiaTheme="minorEastAsia"/>
      <w:color w:val="5A5A5A" w:themeColor="text1" w:themeTint="A5"/>
      <w:spacing w:val="15"/>
    </w:rPr>
  </w:style>
  <w:style w:type="table" w:styleId="TableGrid">
    <w:name w:val="Table Grid"/>
    <w:basedOn w:val="TableNormal"/>
    <w:uiPriority w:val="39"/>
    <w:rsid w:val="0043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42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422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625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A6258"/>
    <w:rPr>
      <w:color w:val="0563C1" w:themeColor="hyperlink"/>
      <w:u w:val="single"/>
    </w:rPr>
  </w:style>
  <w:style w:type="character" w:styleId="UnresolvedMention">
    <w:name w:val="Unresolved Mention"/>
    <w:basedOn w:val="DefaultParagraphFont"/>
    <w:uiPriority w:val="99"/>
    <w:semiHidden/>
    <w:unhideWhenUsed/>
    <w:rsid w:val="005A6258"/>
    <w:rPr>
      <w:color w:val="605E5C"/>
      <w:shd w:val="clear" w:color="auto" w:fill="E1DFDD"/>
    </w:rPr>
  </w:style>
  <w:style w:type="paragraph" w:styleId="ListParagraph">
    <w:name w:val="List Paragraph"/>
    <w:basedOn w:val="Normal"/>
    <w:uiPriority w:val="34"/>
    <w:qFormat/>
    <w:rsid w:val="00104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mi.Holliday@burnspaiute-nsn.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urnspaiute-nsn.gov/index.php/resources/online-documents/documents/245-2020-bpt-job-applica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CEE0ABCC1E844BBE24C9E00683DBC" ma:contentTypeVersion="0" ma:contentTypeDescription="Create a new document." ma:contentTypeScope="" ma:versionID="9c1a240c084c4d6c632b8887753b338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07453-7955-43BA-9ECF-376DD3A007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BADE0-F90F-4315-8233-02616D0257C5}">
  <ds:schemaRefs>
    <ds:schemaRef ds:uri="http://schemas.microsoft.com/sharepoint/v3/contenttype/forms"/>
  </ds:schemaRefs>
</ds:datastoreItem>
</file>

<file path=customXml/itemProps3.xml><?xml version="1.0" encoding="utf-8"?>
<ds:datastoreItem xmlns:ds="http://schemas.openxmlformats.org/officeDocument/2006/customXml" ds:itemID="{4F4AEFA8-8896-4772-80F8-A9E3CC93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D. Harmon</dc:creator>
  <cp:keywords/>
  <dc:description/>
  <cp:lastModifiedBy>Andi D. Harmon</cp:lastModifiedBy>
  <cp:revision>2</cp:revision>
  <dcterms:created xsi:type="dcterms:W3CDTF">2026-05-04T21:48:00Z</dcterms:created>
  <dcterms:modified xsi:type="dcterms:W3CDTF">2026-05-04T21:48:00Z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0x010100E07CEE0ABCC1E844BBE24C9E00683DBC</vt:lpwstr>
  </property>
</Properties>
</file>